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>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№ </w:t>
      </w:r>
      <w:r>
        <w:rPr>
          <w:sz w:val="28"/>
        </w:rPr>
        <w:t>1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ind w:firstLine="720" w:left="0"/>
        <w:jc w:val="center"/>
        <w:rPr>
          <w:sz w:val="28"/>
        </w:rPr>
      </w:pPr>
      <w:bookmarkStart w:id="1" w:name="_Hlk161644194"/>
      <w:r>
        <w:rPr>
          <w:sz w:val="28"/>
        </w:rPr>
        <w:t xml:space="preserve">Бутерброд </w:t>
      </w:r>
      <w:r>
        <w:rPr>
          <w:sz w:val="28"/>
        </w:rPr>
        <w:t xml:space="preserve">с </w:t>
      </w:r>
      <w:bookmarkStart w:id="2" w:name="_Hlk200453370"/>
      <w:r>
        <w:rPr>
          <w:sz w:val="28"/>
        </w:rPr>
        <w:t>мас</w:t>
      </w:r>
      <w:r>
        <w:rPr>
          <w:sz w:val="28"/>
        </w:rPr>
        <w:t>лом</w:t>
      </w:r>
      <w:bookmarkEnd w:id="2"/>
      <w:bookmarkEnd w:id="1"/>
    </w:p>
    <w:p w14:paraId="09000000">
      <w:pPr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ПРИМЕНЕНИЯ</w:t>
      </w:r>
    </w:p>
    <w:p w14:paraId="0B000000">
      <w:pPr>
        <w:ind w:firstLine="720" w:left="0"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 xml:space="preserve">Бутерброд с </w:t>
      </w:r>
      <w:r>
        <w:rPr>
          <w:sz w:val="28"/>
        </w:rPr>
        <w:t>маслом</w:t>
      </w:r>
      <w:r>
        <w:rPr>
          <w:sz w:val="28"/>
        </w:rPr>
        <w:t>»</w:t>
      </w:r>
      <w:r>
        <w:rPr>
          <w:sz w:val="28"/>
        </w:rPr>
        <w:t>, вы</w:t>
      </w:r>
      <w:r>
        <w:rPr>
          <w:sz w:val="28"/>
        </w:rPr>
        <w:t xml:space="preserve">рабатываемое и реализуемое </w:t>
      </w:r>
      <w:r>
        <w:rPr>
          <w:sz w:val="28"/>
        </w:rPr>
        <w:t xml:space="preserve">в столовой </w:t>
      </w:r>
      <w:r>
        <w:rPr>
          <w:sz w:val="28"/>
        </w:rPr>
        <w:t>МБОУ СОШ № 5 им. И.П. Рыбина ст. Старощербиновская.</w:t>
      </w:r>
    </w:p>
    <w:p w14:paraId="0C000000">
      <w:pPr>
        <w:ind w:firstLine="720" w:left="0"/>
        <w:jc w:val="both"/>
        <w:rPr>
          <w:sz w:val="28"/>
        </w:rPr>
      </w:pPr>
    </w:p>
    <w:p w14:paraId="0D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</w:t>
      </w:r>
      <w:r>
        <w:rPr>
          <w:sz w:val="28"/>
        </w:rPr>
        <w:t>И</w:t>
      </w:r>
      <w:r>
        <w:rPr>
          <w:sz w:val="28"/>
        </w:rPr>
        <w:t>Я К СЫРЬЮ</w:t>
      </w:r>
    </w:p>
    <w:p w14:paraId="0E000000">
      <w:pPr>
        <w:ind/>
        <w:jc w:val="both"/>
        <w:rPr>
          <w:sz w:val="28"/>
        </w:rPr>
      </w:pPr>
      <w:r>
        <w:rPr>
          <w:sz w:val="28"/>
        </w:rPr>
        <w:t>Продовольственное сырье, пищевые продукты, используемые для приготовления блюда «</w:t>
      </w:r>
      <w:r>
        <w:rPr>
          <w:sz w:val="28"/>
        </w:rPr>
        <w:t xml:space="preserve">Бутерброд с </w:t>
      </w:r>
      <w:r>
        <w:rPr>
          <w:sz w:val="28"/>
        </w:rPr>
        <w:t>маслом</w:t>
      </w:r>
      <w:r>
        <w:rPr>
          <w:sz w:val="28"/>
        </w:rPr>
        <w:t>»,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F000000">
      <w:pPr>
        <w:ind w:firstLine="720" w:left="0"/>
        <w:jc w:val="center"/>
        <w:rPr>
          <w:sz w:val="28"/>
        </w:rPr>
      </w:pPr>
    </w:p>
    <w:p w14:paraId="10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130"/>
        <w:gridCol w:w="2763"/>
        <w:gridCol w:w="2451"/>
      </w:tblGrid>
      <w:tr>
        <w:tc>
          <w:tcPr>
            <w:tcW w:type="dxa" w:w="413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и продуктов</w:t>
            </w:r>
          </w:p>
        </w:tc>
        <w:tc>
          <w:tcPr>
            <w:tcW w:type="dxa" w:w="521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1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r>
              <w:t>Масло сливочное</w:t>
            </w:r>
            <w:r>
              <w:t>, или шоколадное, или медовое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6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</w:pPr>
          </w:p>
          <w:p w14:paraId="18000000">
            <w:pPr>
              <w:ind/>
              <w:jc w:val="center"/>
            </w:pPr>
            <w:r>
              <w:t>10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r>
              <w:t>Хлеб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A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</w:pPr>
            <w:r>
              <w:t>30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40</w:t>
            </w:r>
          </w:p>
        </w:tc>
      </w:tr>
    </w:tbl>
    <w:p w14:paraId="1F000000">
      <w:pPr>
        <w:ind w:firstLine="720" w:left="0"/>
        <w:jc w:val="both"/>
        <w:rPr>
          <w:sz w:val="28"/>
        </w:rPr>
      </w:pPr>
    </w:p>
    <w:p w14:paraId="20000000">
      <w:pPr>
        <w:ind w:firstLine="720" w:left="0"/>
        <w:jc w:val="center"/>
        <w:rPr>
          <w:sz w:val="28"/>
        </w:rPr>
      </w:pPr>
      <w:r>
        <w:rPr>
          <w:sz w:val="28"/>
        </w:rPr>
        <w:t>4</w:t>
      </w:r>
      <w:r>
        <w:t xml:space="preserve"> </w:t>
      </w:r>
      <w:r>
        <w:rPr>
          <w:sz w:val="28"/>
        </w:rPr>
        <w:t>ТЕХНОЛОГИЧЕСКИЙ ПРОЦЕСС</w:t>
      </w:r>
    </w:p>
    <w:p w14:paraId="21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Ломтик хлеба намазывают маслом. </w:t>
      </w:r>
    </w:p>
    <w:p w14:paraId="22000000">
      <w:pPr>
        <w:ind w:firstLine="720" w:left="0"/>
        <w:jc w:val="center"/>
        <w:rPr>
          <w:sz w:val="28"/>
        </w:rPr>
      </w:pPr>
    </w:p>
    <w:p w14:paraId="23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24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25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Температура подачи блюда от 7 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до 14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26000000">
      <w:pPr>
        <w:ind w:firstLine="720" w:left="0"/>
        <w:jc w:val="both"/>
        <w:rPr>
          <w:sz w:val="28"/>
        </w:rPr>
      </w:pPr>
    </w:p>
    <w:p w14:paraId="27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28000000">
      <w:pPr>
        <w:ind w:firstLine="720" w:left="0"/>
        <w:jc w:val="both"/>
        <w:rPr>
          <w:sz w:val="28"/>
        </w:rPr>
      </w:pPr>
    </w:p>
    <w:p w14:paraId="29000000">
      <w:pPr>
        <w:ind w:firstLine="720" w:left="0"/>
        <w:rPr>
          <w:sz w:val="28"/>
        </w:rPr>
      </w:pPr>
      <w:r>
        <w:rPr>
          <w:sz w:val="28"/>
        </w:rPr>
        <w:t xml:space="preserve">Внешний вид: ровные ломтики хлеба, намазанные маслом. </w:t>
      </w:r>
    </w:p>
    <w:p w14:paraId="2A000000">
      <w:pPr>
        <w:ind w:firstLine="720" w:left="0"/>
        <w:rPr>
          <w:sz w:val="28"/>
        </w:rPr>
      </w:pPr>
      <w:r>
        <w:rPr>
          <w:sz w:val="28"/>
        </w:rPr>
        <w:t xml:space="preserve">Консистенция: </w:t>
      </w:r>
      <w:r>
        <w:rPr>
          <w:sz w:val="28"/>
        </w:rPr>
        <w:t xml:space="preserve">хлеба – </w:t>
      </w:r>
      <w:r>
        <w:rPr>
          <w:sz w:val="28"/>
        </w:rPr>
        <w:t>мягк</w:t>
      </w:r>
      <w:r>
        <w:rPr>
          <w:sz w:val="28"/>
        </w:rPr>
        <w:t>ая</w:t>
      </w:r>
      <w:r>
        <w:rPr>
          <w:sz w:val="28"/>
        </w:rPr>
        <w:t xml:space="preserve">, </w:t>
      </w:r>
      <w:r>
        <w:rPr>
          <w:sz w:val="28"/>
        </w:rPr>
        <w:t>масла</w:t>
      </w:r>
      <w:r>
        <w:rPr>
          <w:sz w:val="28"/>
        </w:rPr>
        <w:t xml:space="preserve"> – </w:t>
      </w:r>
      <w:r>
        <w:rPr>
          <w:sz w:val="28"/>
        </w:rPr>
        <w:t>мажу</w:t>
      </w:r>
      <w:r>
        <w:rPr>
          <w:sz w:val="28"/>
        </w:rPr>
        <w:t>щаяся</w:t>
      </w:r>
      <w:r>
        <w:rPr>
          <w:sz w:val="28"/>
        </w:rPr>
        <w:t xml:space="preserve">. </w:t>
      </w:r>
    </w:p>
    <w:p w14:paraId="2B000000">
      <w:pPr>
        <w:ind w:firstLine="720" w:left="0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соответствует виду масла</w:t>
      </w:r>
      <w:r>
        <w:rPr>
          <w:sz w:val="28"/>
        </w:rPr>
        <w:t xml:space="preserve">. </w:t>
      </w:r>
    </w:p>
    <w:p w14:paraId="2C000000">
      <w:pPr>
        <w:ind w:firstLine="720" w:left="0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>соответствует виду масла</w:t>
      </w:r>
      <w:r>
        <w:rPr>
          <w:sz w:val="28"/>
        </w:rPr>
        <w:t xml:space="preserve">. </w:t>
      </w:r>
    </w:p>
    <w:p w14:paraId="2D000000">
      <w:pPr>
        <w:ind w:firstLine="720" w:left="0"/>
        <w:rPr>
          <w:sz w:val="28"/>
        </w:rPr>
      </w:pPr>
      <w:r>
        <w:rPr>
          <w:sz w:val="28"/>
        </w:rPr>
        <w:t xml:space="preserve">Запах: </w:t>
      </w:r>
      <w:r>
        <w:rPr>
          <w:sz w:val="28"/>
        </w:rPr>
        <w:t>мас</w:t>
      </w:r>
      <w:r>
        <w:rPr>
          <w:sz w:val="28"/>
        </w:rPr>
        <w:t>л</w:t>
      </w:r>
      <w:r>
        <w:rPr>
          <w:sz w:val="28"/>
        </w:rPr>
        <w:t>а</w:t>
      </w:r>
      <w:r>
        <w:rPr>
          <w:sz w:val="28"/>
        </w:rPr>
        <w:t xml:space="preserve"> в сочетании с</w:t>
      </w:r>
      <w:r>
        <w:rPr>
          <w:sz w:val="28"/>
        </w:rPr>
        <w:t>о свежим</w:t>
      </w:r>
      <w:r>
        <w:rPr>
          <w:sz w:val="28"/>
        </w:rPr>
        <w:t xml:space="preserve"> хлебом.</w:t>
      </w:r>
    </w:p>
    <w:p w14:paraId="2E000000">
      <w:pPr>
        <w:ind w:firstLine="720" w:left="0"/>
        <w:rPr>
          <w:sz w:val="28"/>
        </w:rPr>
      </w:pPr>
    </w:p>
    <w:p w14:paraId="2F000000">
      <w:pPr>
        <w:ind w:firstLine="720" w:left="0"/>
        <w:rPr>
          <w:sz w:val="28"/>
        </w:rPr>
      </w:pPr>
      <w:r>
        <w:rPr>
          <w:sz w:val="28"/>
        </w:rPr>
        <w:t xml:space="preserve">                             7</w:t>
      </w:r>
      <w:r>
        <w:rPr>
          <w:sz w:val="28"/>
        </w:rPr>
        <w:t xml:space="preserve"> ПИЩЕВАЯ ЦЕННОСТЬ</w:t>
      </w:r>
    </w:p>
    <w:p w14:paraId="30000000">
      <w:pPr>
        <w:ind w:firstLine="720" w:left="0"/>
        <w:jc w:val="both"/>
        <w:rPr>
          <w:sz w:val="28"/>
        </w:rPr>
      </w:pPr>
    </w:p>
    <w:p w14:paraId="31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Пищевая ценность </w:t>
      </w:r>
      <w:r>
        <w:rPr>
          <w:sz w:val="28"/>
        </w:rPr>
        <w:t xml:space="preserve">блюда </w:t>
      </w:r>
      <w:r>
        <w:rPr>
          <w:sz w:val="28"/>
        </w:rPr>
        <w:t xml:space="preserve">на выход </w:t>
      </w:r>
      <w:r>
        <w:rPr>
          <w:sz w:val="28"/>
        </w:rPr>
        <w:t>40</w:t>
      </w:r>
      <w:r>
        <w:rPr>
          <w:sz w:val="28"/>
        </w:rPr>
        <w:t>г</w:t>
      </w:r>
    </w:p>
    <w:p w14:paraId="32000000">
      <w:pPr>
        <w:ind w:firstLine="720" w:left="0"/>
        <w:jc w:val="both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0"/>
        <w:gridCol w:w="1695"/>
        <w:gridCol w:w="2333"/>
        <w:gridCol w:w="3656"/>
      </w:tblGrid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9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bottom"/>
          </w:tcPr>
          <w:p w14:paraId="3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40</w:t>
            </w:r>
            <w:bookmarkStart w:id="3" w:name="_GoBack"/>
            <w:bookmarkEnd w:id="3"/>
          </w:p>
        </w:tc>
      </w:tr>
    </w:tbl>
    <w:p w14:paraId="3B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4"/>
        <w:gridCol w:w="1830"/>
        <w:gridCol w:w="1424"/>
        <w:gridCol w:w="1470"/>
        <w:gridCol w:w="2796"/>
      </w:tblGrid>
      <w:tr>
        <w:trPr>
          <w:trHeight w:hRule="atLeast" w:val="300"/>
        </w:trPr>
        <w:tc>
          <w:tcPr>
            <w:tcW w:type="dxa" w:w="935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2000000">
            <w:pPr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7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</w:rPr>
              <w:t>,0</w:t>
            </w:r>
            <w:r>
              <w:rPr>
                <w:sz w:val="28"/>
              </w:rPr>
              <w:t>6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  <w:r>
              <w:rPr>
                <w:sz w:val="28"/>
              </w:rPr>
              <w:t>,0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</w:rPr>
              <w:t>,00</w:t>
            </w:r>
          </w:p>
        </w:tc>
      </w:tr>
    </w:tbl>
    <w:p w14:paraId="47000000">
      <w:pPr>
        <w:ind w:firstLine="720" w:left="0"/>
        <w:jc w:val="center"/>
        <w:rPr>
          <w:sz w:val="28"/>
        </w:rPr>
      </w:pPr>
    </w:p>
    <w:p w14:paraId="48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9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A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B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C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D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E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4F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0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z w:val="28"/>
              </w:rPr>
              <w:t>9,44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1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96</w:t>
            </w:r>
            <w:r>
              <w:rPr>
                <w:sz w:val="28"/>
              </w:rPr>
              <w:t>,3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2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45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3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49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4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5000000">
            <w:pPr>
              <w:spacing w:line="276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</w:tr>
    </w:tbl>
    <w:p w14:paraId="56000000">
      <w:pPr>
        <w:ind w:firstLine="720" w:left="0"/>
        <w:jc w:val="both"/>
        <w:rPr>
          <w:sz w:val="28"/>
        </w:rPr>
      </w:pPr>
    </w:p>
    <w:p w14:paraId="57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Тутельяна. – М.: ДеЛи плюс, 2017. – 544 с.</w:t>
      </w:r>
    </w:p>
    <w:p w14:paraId="58000000">
      <w:pPr>
        <w:ind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59000000">
      <w:pPr>
        <w:ind/>
        <w:jc w:val="both"/>
        <w:rPr>
          <w:sz w:val="28"/>
        </w:rPr>
      </w:pPr>
    </w:p>
    <w:p w14:paraId="5A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Кимлач О.А.</w:t>
      </w:r>
    </w:p>
    <w:sectPr>
      <w:type w:val="continuous"/>
      <w:pgSz w:h="16838" w:orient="portrait" w:w="11906"/>
      <w:pgMar w:bottom="568" w:footer="709" w:gutter="0" w:header="709" w:left="1701" w:right="851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annotation reference"/>
    <w:basedOn w:val="Style_9"/>
    <w:link w:val="Style_8_ch"/>
    <w:rPr>
      <w:sz w:val="16"/>
    </w:rPr>
  </w:style>
  <w:style w:styleId="Style_8_ch" w:type="character">
    <w:name w:val="annotation reference"/>
    <w:basedOn w:val="Style_9_ch"/>
    <w:link w:val="Style_8"/>
    <w:rPr>
      <w:sz w:val="1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annotation subject"/>
    <w:basedOn w:val="Style_14"/>
    <w:next w:val="Style_14"/>
    <w:link w:val="Style_13_ch"/>
    <w:rPr>
      <w:b w:val="1"/>
    </w:rPr>
  </w:style>
  <w:style w:styleId="Style_13_ch" w:type="character">
    <w:name w:val="annotation subject"/>
    <w:basedOn w:val="Style_14_ch"/>
    <w:link w:val="Style_13"/>
    <w:rPr>
      <w:b w:val="1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14" w:type="paragraph">
    <w:name w:val="annotation text"/>
    <w:basedOn w:val="Style_2"/>
    <w:link w:val="Style_14_ch"/>
    <w:rPr>
      <w:sz w:val="20"/>
    </w:rPr>
  </w:style>
  <w:style w:styleId="Style_14_ch" w:type="character">
    <w:name w:val="annotation text"/>
    <w:basedOn w:val="Style_2_ch"/>
    <w:link w:val="Style_14"/>
    <w:rPr>
      <w:sz w:val="20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Balloon Text"/>
    <w:basedOn w:val="Style_2"/>
    <w:link w:val="Style_22_ch"/>
    <w:rPr>
      <w:rFonts w:ascii="Segoe UI" w:hAnsi="Segoe UI"/>
      <w:sz w:val="18"/>
    </w:rPr>
  </w:style>
  <w:style w:styleId="Style_22_ch" w:type="character">
    <w:name w:val="Balloon Text"/>
    <w:basedOn w:val="Style_2_ch"/>
    <w:link w:val="Style_22"/>
    <w:rPr>
      <w:rFonts w:ascii="Segoe UI" w:hAnsi="Segoe UI"/>
      <w:sz w:val="18"/>
    </w:rPr>
  </w:style>
  <w:style w:styleId="Style_23" w:type="paragraph">
    <w:name w:val="Subtitle"/>
    <w:next w:val="Style_2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2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2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2025-12-04T06:16:36Z</dcterms:modified>
</cp:coreProperties>
</file>